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823D" w14:textId="7D99C0FF" w:rsidR="00B821BB" w:rsidRPr="00EB6F8F" w:rsidRDefault="00B821BB" w:rsidP="00B821BB">
      <w:pPr>
        <w:rPr>
          <w:b/>
          <w:bCs/>
          <w:sz w:val="32"/>
          <w:szCs w:val="32"/>
          <w:u w:val="single"/>
        </w:rPr>
      </w:pPr>
      <w:r w:rsidRPr="3498A184">
        <w:rPr>
          <w:b/>
          <w:bCs/>
          <w:sz w:val="32"/>
          <w:szCs w:val="32"/>
          <w:u w:val="single"/>
        </w:rPr>
        <w:t>William Rainey Harper: Academic Honesty Policy</w:t>
      </w:r>
    </w:p>
    <w:p w14:paraId="7F263F74" w14:textId="77777777" w:rsidR="00B821BB" w:rsidRDefault="00B821BB" w:rsidP="00B821BB">
      <w:pPr>
        <w:ind w:firstLine="720"/>
      </w:pPr>
      <w:r>
        <w:t>As an educational institution committed to academic integrity and the principles of the International Baccalaureate (IB) learner profile, we uphold the values of honesty, integrity, and authenticity in all academic endeavors. Plagiarism, collusion, duplication of work, and any other behavior that gives an unfair advantage to a student or affects the results of another student are considered serious violations of academic integrity.</w:t>
      </w:r>
    </w:p>
    <w:p w14:paraId="075D139F" w14:textId="3DB7599D" w:rsidR="00B821BB" w:rsidRPr="00B821BB" w:rsidRDefault="00B821BB" w:rsidP="00B821BB">
      <w:pPr>
        <w:rPr>
          <w:b/>
          <w:bCs/>
        </w:rPr>
      </w:pPr>
      <w:r w:rsidRPr="00EB6F8F">
        <w:rPr>
          <w:b/>
          <w:bCs/>
          <w:sz w:val="28"/>
          <w:szCs w:val="28"/>
        </w:rPr>
        <w:t xml:space="preserve">Definitions </w:t>
      </w:r>
      <w:r>
        <w:t>(</w:t>
      </w:r>
      <w:r w:rsidR="00EB6F8F">
        <w:t>MYP: From Principles into Practice</w:t>
      </w:r>
      <w:r w:rsidR="003D17C2">
        <w:t>)</w:t>
      </w:r>
      <w:r w:rsidRPr="00B821BB">
        <w:rPr>
          <w:b/>
          <w:bCs/>
        </w:rPr>
        <w:t>:</w:t>
      </w:r>
    </w:p>
    <w:p w14:paraId="18C67CED" w14:textId="77777777" w:rsidR="00B821BB" w:rsidRDefault="00B821BB" w:rsidP="00B821BB">
      <w:r>
        <w:t xml:space="preserve">- </w:t>
      </w:r>
      <w:r w:rsidRPr="00B821BB">
        <w:rPr>
          <w:b/>
          <w:bCs/>
        </w:rPr>
        <w:t>Plagiarism</w:t>
      </w:r>
      <w:r>
        <w:t>: The representation, whether intentional or unintentional, of the ideas, words, or work of another person without proper, clear, and explicit acknowledgment.</w:t>
      </w:r>
    </w:p>
    <w:p w14:paraId="11B3527D" w14:textId="77777777" w:rsidR="00B821BB" w:rsidRDefault="00B821BB" w:rsidP="00B821BB">
      <w:r>
        <w:t xml:space="preserve">- </w:t>
      </w:r>
      <w:r w:rsidRPr="00B821BB">
        <w:rPr>
          <w:b/>
          <w:bCs/>
        </w:rPr>
        <w:t>Collusion</w:t>
      </w:r>
      <w:r>
        <w:t>: Supporting academic misconduct by another student, such as allowing one's work to be copied or submitted for assessment by another.</w:t>
      </w:r>
    </w:p>
    <w:p w14:paraId="27703657" w14:textId="77777777" w:rsidR="00B821BB" w:rsidRDefault="00B821BB" w:rsidP="00B821BB">
      <w:r>
        <w:t xml:space="preserve">- </w:t>
      </w:r>
      <w:r w:rsidRPr="00B821BB">
        <w:rPr>
          <w:b/>
          <w:bCs/>
        </w:rPr>
        <w:t>Duplication of Work</w:t>
      </w:r>
      <w:r>
        <w:t>: The presentation of the same work for different assessment components.</w:t>
      </w:r>
    </w:p>
    <w:p w14:paraId="16E17289" w14:textId="77777777" w:rsidR="00B821BB" w:rsidRDefault="00B821BB" w:rsidP="00B821BB">
      <w:r>
        <w:t xml:space="preserve">- </w:t>
      </w:r>
      <w:r w:rsidRPr="00B821BB">
        <w:rPr>
          <w:b/>
          <w:bCs/>
        </w:rPr>
        <w:t>Other Behavior</w:t>
      </w:r>
      <w:r>
        <w:t>: Any other behavior that gives an unfair advantage to a student or that affects the results of another student, including falsifying data, misconduct during an examination, and creating spurious reflections.</w:t>
      </w:r>
    </w:p>
    <w:p w14:paraId="5EC60923" w14:textId="77777777" w:rsidR="00B821BB" w:rsidRDefault="00B821BB" w:rsidP="00B821BB">
      <w:r w:rsidRPr="00EB6F8F">
        <w:rPr>
          <w:b/>
          <w:bCs/>
          <w:sz w:val="28"/>
          <w:szCs w:val="28"/>
        </w:rPr>
        <w:t>IB Learner Profile</w:t>
      </w:r>
      <w:r>
        <w:t>: We expect all students to strive to be principled in their academic work, adhering to high ethical standards and demonstrating honesty and fairness in all aspects of their learning.</w:t>
      </w:r>
    </w:p>
    <w:p w14:paraId="40692D51" w14:textId="6B7D175B" w:rsidR="00CB37E5" w:rsidRPr="00EB6F8F" w:rsidRDefault="00CB37E5" w:rsidP="00B821BB">
      <w:pPr>
        <w:rPr>
          <w:b/>
          <w:bCs/>
          <w:sz w:val="28"/>
          <w:szCs w:val="28"/>
        </w:rPr>
      </w:pPr>
      <w:r w:rsidRPr="00EB6F8F">
        <w:rPr>
          <w:b/>
          <w:bCs/>
          <w:sz w:val="28"/>
          <w:szCs w:val="28"/>
        </w:rPr>
        <w:t>The Role of Parents</w:t>
      </w:r>
    </w:p>
    <w:p w14:paraId="4BCCD444" w14:textId="58E87977" w:rsidR="00CB37E5" w:rsidRPr="00CB37E5" w:rsidRDefault="00CB37E5" w:rsidP="00B821BB">
      <w:r>
        <w:t xml:space="preserve">Here at Harper, we value our scholars’ families as partners in education. </w:t>
      </w:r>
      <w:r w:rsidR="40D14049">
        <w:t>Parents and guardians are expected to assist their children at home with assignments and projects.</w:t>
      </w:r>
      <w:r>
        <w:t xml:space="preserve"> Families should ask questions, </w:t>
      </w:r>
      <w:r w:rsidR="00D60024">
        <w:t xml:space="preserve">work alongside, and guide scholars to find their own answers. </w:t>
      </w:r>
      <w:r w:rsidR="00F203F8">
        <w:t xml:space="preserve">As students develop the different facets of the Learner Profile, and grow in character, we ask that families allow scholars to do their best work, ask for help at school, and take advantage of the many resources available in the school and around the classroom. </w:t>
      </w:r>
    </w:p>
    <w:p w14:paraId="79BC7056" w14:textId="77777777" w:rsidR="00B821BB" w:rsidRPr="00EB6F8F" w:rsidRDefault="00B821BB" w:rsidP="00B821BB">
      <w:pPr>
        <w:rPr>
          <w:b/>
          <w:bCs/>
          <w:sz w:val="28"/>
          <w:szCs w:val="28"/>
        </w:rPr>
      </w:pPr>
      <w:r w:rsidRPr="00EB6F8F">
        <w:rPr>
          <w:b/>
          <w:bCs/>
          <w:sz w:val="28"/>
          <w:szCs w:val="28"/>
        </w:rPr>
        <w:t>Guidelines:</w:t>
      </w:r>
    </w:p>
    <w:p w14:paraId="4D2E8129" w14:textId="3992E1B6" w:rsidR="00B821BB" w:rsidRDefault="0FB5AB66" w:rsidP="00B821BB">
      <w:r>
        <w:t>Students are advised that academic misconduct includes plagiarism, collusion, duplication of work, falsifying data, and misconduct during examinations.</w:t>
      </w:r>
    </w:p>
    <w:p w14:paraId="0C1DEDB8" w14:textId="77777777" w:rsidR="00B821BB" w:rsidRDefault="00B821BB" w:rsidP="00B821BB">
      <w:r>
        <w:t>- Students are expected to understand the principles of intellectual property and authentic authorship, ensuring that all work submitted is their own and properly cited when using the work of others.</w:t>
      </w:r>
    </w:p>
    <w:p w14:paraId="73356DED" w14:textId="69DF2947" w:rsidR="00B821BB" w:rsidRDefault="00B821BB" w:rsidP="00B821BB">
      <w:r>
        <w:t xml:space="preserve">- Conventions for citing and acknowledging original authorship </w:t>
      </w:r>
      <w:r w:rsidR="00BD3839">
        <w:t xml:space="preserve">may include either </w:t>
      </w:r>
      <w:r w:rsidR="00C2280F">
        <w:t xml:space="preserve">APA, MLA or any other directions given by an educator at William Rainey Harper. It is expected that scholars will report to their teacher any sources used to complete work. </w:t>
      </w:r>
    </w:p>
    <w:p w14:paraId="63C7253E" w14:textId="77777777" w:rsidR="00B821BB" w:rsidRDefault="00B821BB" w:rsidP="00B821BB">
      <w:r>
        <w:lastRenderedPageBreak/>
        <w:t xml:space="preserve">- Collaboration is encouraged, but it is essential to understand the distinction between legitimate collaboration and unacceptable collusion. </w:t>
      </w:r>
      <w:r w:rsidRPr="00FC6B76">
        <w:rPr>
          <w:i/>
          <w:iCs/>
        </w:rPr>
        <w:t>Legitimate collaboration</w:t>
      </w:r>
      <w:r>
        <w:t xml:space="preserve"> involves working together with others to enhance learning outcomes, while </w:t>
      </w:r>
      <w:r w:rsidRPr="00FC6B76">
        <w:rPr>
          <w:i/>
          <w:iCs/>
        </w:rPr>
        <w:t>collusion</w:t>
      </w:r>
      <w:r>
        <w:t xml:space="preserve"> involves dishonest or unauthorized cooperation that undermines academic integrity.</w:t>
      </w:r>
    </w:p>
    <w:p w14:paraId="5636F796" w14:textId="4D9269DB" w:rsidR="005C4ECE" w:rsidRDefault="005C4ECE" w:rsidP="00B821BB">
      <w:r>
        <w:t xml:space="preserve">- Scholars are expected to notify teachers or staff if academic dishonesty of any kind is suspected. </w:t>
      </w:r>
    </w:p>
    <w:p w14:paraId="017BBDBD" w14:textId="2CDD06C6" w:rsidR="00FC6B76" w:rsidRDefault="00FC6B76" w:rsidP="00B821BB">
      <w:pPr>
        <w:rPr>
          <w:b/>
          <w:bCs/>
        </w:rPr>
      </w:pPr>
      <w:r w:rsidRPr="00EB6F8F">
        <w:rPr>
          <w:b/>
          <w:bCs/>
          <w:sz w:val="28"/>
          <w:szCs w:val="28"/>
        </w:rPr>
        <w:t>CMSD Handbook Guidelines</w:t>
      </w:r>
      <w:r>
        <w:rPr>
          <w:b/>
          <w:bCs/>
        </w:rPr>
        <w:t xml:space="preserve">: </w:t>
      </w:r>
    </w:p>
    <w:p w14:paraId="2A4F7E5F" w14:textId="03FA8E95" w:rsidR="00FC6B76" w:rsidRDefault="004519F2" w:rsidP="00B821BB">
      <w:r>
        <w:t>In addition, t</w:t>
      </w:r>
      <w:r w:rsidR="00FC6B76">
        <w:t>he CMSD Handbook</w:t>
      </w:r>
      <w:r>
        <w:t xml:space="preserve"> defines academic misconduct in the following ways: </w:t>
      </w:r>
    </w:p>
    <w:p w14:paraId="1A1A6C27" w14:textId="77777777" w:rsidR="00EB42E8" w:rsidRDefault="00EB42E8" w:rsidP="00EB42E8">
      <w:pPr>
        <w:numPr>
          <w:ilvl w:val="0"/>
          <w:numId w:val="1"/>
        </w:numPr>
        <w:spacing w:after="0" w:line="240" w:lineRule="auto"/>
        <w:textAlignment w:val="baseline"/>
        <w:rPr>
          <w:rFonts w:ascii="Arial" w:hAnsi="Arial" w:cs="Arial"/>
          <w:color w:val="000000"/>
        </w:rPr>
      </w:pPr>
      <w:r>
        <w:rPr>
          <w:rFonts w:ascii="Calibri" w:hAnsi="Calibri" w:cs="Arial"/>
          <w:color w:val="000000"/>
        </w:rPr>
        <w:t xml:space="preserve">Taking and using the writings and ideas of another and deceptively submitting them as one’s own work in satisfying a school </w:t>
      </w:r>
      <w:proofErr w:type="gramStart"/>
      <w:r>
        <w:rPr>
          <w:rFonts w:ascii="Calibri" w:hAnsi="Calibri" w:cs="Arial"/>
          <w:color w:val="000000"/>
        </w:rPr>
        <w:t>assignment</w:t>
      </w:r>
      <w:proofErr w:type="gramEnd"/>
    </w:p>
    <w:p w14:paraId="02B3CB65" w14:textId="77777777" w:rsidR="00EB42E8" w:rsidRDefault="00EB42E8" w:rsidP="00EB42E8">
      <w:pPr>
        <w:numPr>
          <w:ilvl w:val="0"/>
          <w:numId w:val="1"/>
        </w:numPr>
        <w:spacing w:after="0" w:line="240" w:lineRule="auto"/>
        <w:textAlignment w:val="baseline"/>
        <w:rPr>
          <w:rFonts w:ascii="Arial" w:hAnsi="Arial" w:cs="Arial"/>
          <w:color w:val="000000"/>
        </w:rPr>
      </w:pPr>
      <w:r>
        <w:rPr>
          <w:rFonts w:ascii="Calibri" w:hAnsi="Calibri" w:cs="Arial"/>
          <w:color w:val="000000"/>
        </w:rPr>
        <w:t>Signing the name of another person for purpose of defrauding school personnel</w:t>
      </w:r>
    </w:p>
    <w:p w14:paraId="468E9026" w14:textId="77777777" w:rsidR="00EB42E8" w:rsidRPr="006D3443" w:rsidRDefault="00EB42E8" w:rsidP="00EB42E8">
      <w:pPr>
        <w:numPr>
          <w:ilvl w:val="0"/>
          <w:numId w:val="1"/>
        </w:numPr>
        <w:spacing w:after="0" w:line="240" w:lineRule="auto"/>
        <w:textAlignment w:val="baseline"/>
        <w:rPr>
          <w:rFonts w:ascii="Arial" w:hAnsi="Arial" w:cs="Arial"/>
          <w:color w:val="000000"/>
        </w:rPr>
      </w:pPr>
      <w:r>
        <w:rPr>
          <w:rFonts w:ascii="Calibri" w:hAnsi="Calibri" w:cs="Arial"/>
          <w:color w:val="000000"/>
        </w:rPr>
        <w:t>Cheating on examinations</w:t>
      </w:r>
    </w:p>
    <w:p w14:paraId="5F903934" w14:textId="77777777" w:rsidR="006D3443" w:rsidRDefault="006D3443" w:rsidP="006D3443">
      <w:pPr>
        <w:spacing w:after="0" w:line="240" w:lineRule="auto"/>
        <w:ind w:left="720"/>
        <w:textAlignment w:val="baseline"/>
        <w:rPr>
          <w:rFonts w:ascii="Arial" w:hAnsi="Arial" w:cs="Arial"/>
          <w:color w:val="000000"/>
        </w:rPr>
      </w:pPr>
    </w:p>
    <w:p w14:paraId="74B84488" w14:textId="1242F49E" w:rsidR="00EB42E8" w:rsidRDefault="00EB42E8" w:rsidP="00B821BB">
      <w:r>
        <w:t>According to the handbook, plagiarism and other academic misconduct is considered a Tier 1 offense. As such, according to the Handbook, consequences can be the following:</w:t>
      </w:r>
    </w:p>
    <w:p w14:paraId="54D8FC47" w14:textId="77777777" w:rsidR="009D5E02" w:rsidRDefault="009D5E02" w:rsidP="009D5E02">
      <w:pPr>
        <w:numPr>
          <w:ilvl w:val="0"/>
          <w:numId w:val="2"/>
        </w:numPr>
        <w:spacing w:after="0" w:line="240" w:lineRule="auto"/>
        <w:textAlignment w:val="baseline"/>
        <w:rPr>
          <w:rFonts w:ascii="Arial" w:hAnsi="Arial" w:cs="Arial"/>
          <w:color w:val="000000"/>
        </w:rPr>
      </w:pPr>
      <w:r>
        <w:rPr>
          <w:rFonts w:ascii="Calibri" w:hAnsi="Calibri" w:cs="Arial"/>
          <w:color w:val="000000"/>
        </w:rPr>
        <w:t>Detentions and/or referrals to the planning center.</w:t>
      </w:r>
    </w:p>
    <w:p w14:paraId="235301B1" w14:textId="77777777" w:rsidR="009D5E02" w:rsidRDefault="009D5E02" w:rsidP="009D5E02">
      <w:pPr>
        <w:numPr>
          <w:ilvl w:val="0"/>
          <w:numId w:val="2"/>
        </w:numPr>
        <w:spacing w:after="0" w:line="240" w:lineRule="auto"/>
        <w:textAlignment w:val="baseline"/>
        <w:rPr>
          <w:rFonts w:ascii="Arial" w:hAnsi="Arial" w:cs="Arial"/>
          <w:color w:val="000000"/>
        </w:rPr>
      </w:pPr>
      <w:r>
        <w:rPr>
          <w:rFonts w:ascii="Calibri" w:hAnsi="Calibri" w:cs="Arial"/>
          <w:color w:val="000000"/>
        </w:rPr>
        <w:t>Teacher conference (with student alone or with parent, guardian or legal custodian</w:t>
      </w:r>
      <w:proofErr w:type="gramStart"/>
      <w:r>
        <w:rPr>
          <w:rFonts w:ascii="Calibri" w:hAnsi="Calibri" w:cs="Arial"/>
          <w:color w:val="000000"/>
        </w:rPr>
        <w:t>);</w:t>
      </w:r>
      <w:proofErr w:type="gramEnd"/>
    </w:p>
    <w:p w14:paraId="4274AB3B" w14:textId="77777777" w:rsidR="009D5E02" w:rsidRDefault="009D5E02" w:rsidP="009D5E02">
      <w:pPr>
        <w:numPr>
          <w:ilvl w:val="0"/>
          <w:numId w:val="2"/>
        </w:numPr>
        <w:spacing w:after="0" w:line="240" w:lineRule="auto"/>
        <w:textAlignment w:val="baseline"/>
        <w:rPr>
          <w:rFonts w:ascii="Arial" w:hAnsi="Arial" w:cs="Arial"/>
          <w:color w:val="000000"/>
        </w:rPr>
      </w:pPr>
      <w:r>
        <w:rPr>
          <w:rFonts w:ascii="Calibri" w:hAnsi="Calibri" w:cs="Arial"/>
          <w:color w:val="000000"/>
        </w:rPr>
        <w:t>Principal conference (with student alone or with parent, guardian or legal custodian</w:t>
      </w:r>
      <w:proofErr w:type="gramStart"/>
      <w:r>
        <w:rPr>
          <w:rFonts w:ascii="Calibri" w:hAnsi="Calibri" w:cs="Arial"/>
          <w:color w:val="000000"/>
        </w:rPr>
        <w:t>);</w:t>
      </w:r>
      <w:proofErr w:type="gramEnd"/>
    </w:p>
    <w:p w14:paraId="10D9DEA9" w14:textId="77777777" w:rsidR="009D5E02" w:rsidRDefault="009D5E02" w:rsidP="009D5E02">
      <w:pPr>
        <w:numPr>
          <w:ilvl w:val="0"/>
          <w:numId w:val="2"/>
        </w:numPr>
        <w:spacing w:after="0" w:line="240" w:lineRule="auto"/>
        <w:textAlignment w:val="baseline"/>
        <w:rPr>
          <w:rFonts w:ascii="Arial" w:hAnsi="Arial" w:cs="Arial"/>
          <w:color w:val="000000"/>
        </w:rPr>
      </w:pPr>
      <w:r>
        <w:rPr>
          <w:rFonts w:ascii="Calibri" w:hAnsi="Calibri" w:cs="Arial"/>
          <w:color w:val="000000"/>
        </w:rPr>
        <w:t xml:space="preserve">Parent/guardian contact by </w:t>
      </w:r>
      <w:proofErr w:type="gramStart"/>
      <w:r>
        <w:rPr>
          <w:rFonts w:ascii="Calibri" w:hAnsi="Calibri" w:cs="Arial"/>
          <w:color w:val="000000"/>
        </w:rPr>
        <w:t>telephone</w:t>
      </w:r>
      <w:proofErr w:type="gramEnd"/>
    </w:p>
    <w:p w14:paraId="69EC9702" w14:textId="77777777" w:rsidR="00B821BB" w:rsidRDefault="00B821BB" w:rsidP="00B821BB"/>
    <w:p w14:paraId="49FD66B5" w14:textId="2CF6E671" w:rsidR="004176D8" w:rsidRDefault="03983EF7" w:rsidP="00B821BB">
      <w:r>
        <w:t>Every student in both the MYP and PYP programs must familiarize themselves with this policy and adhere to its principles.</w:t>
      </w:r>
      <w:r w:rsidR="00B821BB">
        <w:t xml:space="preserve"> By striving to be principled, students uphold the values of honesty, integrity, and fairness, contributing to a positive learning environment for themselves and their peers.</w:t>
      </w:r>
      <w:r w:rsidR="00EB42E8">
        <w:t xml:space="preserve"> All students and guardians in the MYP program will be asked to sign that they have received a copy of the Academic Honesty Policy each school year. </w:t>
      </w:r>
    </w:p>
    <w:p w14:paraId="1B2F4C78" w14:textId="61EBE180" w:rsidR="005C4ECE" w:rsidRPr="00EB6F8F" w:rsidRDefault="005C4ECE" w:rsidP="00B821BB">
      <w:pPr>
        <w:rPr>
          <w:b/>
          <w:bCs/>
          <w:sz w:val="28"/>
          <w:szCs w:val="28"/>
        </w:rPr>
      </w:pPr>
      <w:r w:rsidRPr="00EB6F8F">
        <w:rPr>
          <w:b/>
          <w:bCs/>
          <w:sz w:val="28"/>
          <w:szCs w:val="28"/>
        </w:rPr>
        <w:t xml:space="preserve">References: </w:t>
      </w:r>
    </w:p>
    <w:p w14:paraId="2214548A" w14:textId="40C2319D" w:rsidR="005C4ECE" w:rsidRPr="001F0A8B" w:rsidRDefault="00FC75A2" w:rsidP="00B821BB">
      <w:r w:rsidRPr="001F0A8B">
        <w:t xml:space="preserve">(2023) </w:t>
      </w:r>
      <w:r w:rsidR="008323A0" w:rsidRPr="001F0A8B">
        <w:rPr>
          <w:i/>
          <w:iCs/>
        </w:rPr>
        <w:t xml:space="preserve">MYP: From Principles into Practice. </w:t>
      </w:r>
      <w:r w:rsidR="008323A0" w:rsidRPr="001F0A8B">
        <w:t>International Baccalaureate Organization.</w:t>
      </w:r>
    </w:p>
    <w:p w14:paraId="44285105" w14:textId="2655572A" w:rsidR="00FE3D6A" w:rsidRPr="001F0A8B" w:rsidRDefault="00FC75A2" w:rsidP="00FE3D6A">
      <w:r w:rsidRPr="001F0A8B">
        <w:rPr>
          <w:rFonts w:cs="Times New Roman"/>
          <w:color w:val="000000"/>
        </w:rPr>
        <w:t xml:space="preserve">(2023) </w:t>
      </w:r>
      <w:r w:rsidR="00FE3D6A" w:rsidRPr="001F0A8B">
        <w:rPr>
          <w:rFonts w:cs="Times New Roman"/>
          <w:color w:val="000000"/>
        </w:rPr>
        <w:t xml:space="preserve">International Baccalaureate. (2014). Academic honesty in the IB educational context. Retrieved from </w:t>
      </w:r>
      <w:hyperlink r:id="rId8" w:history="1">
        <w:r w:rsidR="00FE3D6A" w:rsidRPr="001F0A8B">
          <w:rPr>
            <w:rStyle w:val="Hyperlink"/>
            <w:rFonts w:cs="Times New Roman"/>
            <w:color w:val="1155CC"/>
          </w:rPr>
          <w:t>http://www.ibo.org/globalassets/digital-tookit/brochures/academic-honesty-ib-en.pdf</w:t>
        </w:r>
      </w:hyperlink>
    </w:p>
    <w:p w14:paraId="74E36F82" w14:textId="08CEF5D7" w:rsidR="00121A8E" w:rsidRPr="00121A8E" w:rsidRDefault="00121A8E" w:rsidP="00121A8E">
      <w:pPr>
        <w:pStyle w:val="NoSpacing"/>
      </w:pPr>
      <w:r w:rsidRPr="00121A8E">
        <w:t>(2016). </w:t>
      </w:r>
      <w:r w:rsidRPr="00121A8E">
        <w:rPr>
          <w:i/>
          <w:iCs/>
        </w:rPr>
        <w:t>Campus International Academic Honesty Policy</w:t>
      </w:r>
      <w:r w:rsidRPr="00121A8E">
        <w:t> [Review of </w:t>
      </w:r>
      <w:r w:rsidRPr="00121A8E">
        <w:rPr>
          <w:i/>
          <w:iCs/>
        </w:rPr>
        <w:t>Campus International Academic Honesty Policy</w:t>
      </w:r>
      <w:r w:rsidRPr="00121A8E">
        <w:t xml:space="preserve">]. Campus International -MYP Policies. </w:t>
      </w:r>
      <w:r>
        <w:t>h</w:t>
      </w:r>
      <w:r w:rsidRPr="00121A8E">
        <w:t>ttps://www.clevelandmetroschools.org/Page/11459</w:t>
      </w:r>
    </w:p>
    <w:p w14:paraId="12DCBAAA" w14:textId="77777777" w:rsidR="001F0A8B" w:rsidRDefault="00121A8E" w:rsidP="001F0A8B">
      <w:pPr>
        <w:pStyle w:val="NoSpacing"/>
      </w:pPr>
      <w:r w:rsidRPr="001F0A8B">
        <w:t>‌</w:t>
      </w:r>
    </w:p>
    <w:p w14:paraId="5439CB35" w14:textId="6970438F" w:rsidR="00121A8E" w:rsidRDefault="001F0A8B" w:rsidP="001F0A8B">
      <w:pPr>
        <w:pStyle w:val="NoSpacing"/>
      </w:pPr>
      <w:r w:rsidRPr="001F0A8B">
        <w:t>OpenAI. (2024). ChatGPT (3.5 version)</w:t>
      </w:r>
    </w:p>
    <w:p w14:paraId="2F503ACE" w14:textId="77777777" w:rsidR="001F0A8B" w:rsidRDefault="001F0A8B" w:rsidP="001F0A8B">
      <w:pPr>
        <w:pStyle w:val="NoSpacing"/>
      </w:pPr>
    </w:p>
    <w:p w14:paraId="491BAB8C" w14:textId="151CA7E9" w:rsidR="67EDA766" w:rsidRDefault="67EDA766" w:rsidP="3498A184">
      <w:pPr>
        <w:pStyle w:val="NoSpacing"/>
        <w:rPr>
          <w:sz w:val="18"/>
          <w:szCs w:val="18"/>
        </w:rPr>
      </w:pPr>
      <w:r w:rsidRPr="3498A184">
        <w:rPr>
          <w:sz w:val="18"/>
          <w:szCs w:val="18"/>
        </w:rPr>
        <w:t>Outlined in Committee Nov. 2023</w:t>
      </w:r>
    </w:p>
    <w:p w14:paraId="5BD47BBC" w14:textId="0CF86B4A" w:rsidR="67EDA766" w:rsidRDefault="67EDA766" w:rsidP="3498A184">
      <w:pPr>
        <w:pStyle w:val="NoSpacing"/>
        <w:rPr>
          <w:sz w:val="18"/>
          <w:szCs w:val="18"/>
        </w:rPr>
      </w:pPr>
      <w:r w:rsidRPr="3498A184">
        <w:rPr>
          <w:sz w:val="18"/>
          <w:szCs w:val="18"/>
        </w:rPr>
        <w:t>Written Feb 2024</w:t>
      </w:r>
    </w:p>
    <w:p w14:paraId="2292F45D" w14:textId="29B2F073" w:rsidR="3498A184" w:rsidRDefault="3498A184" w:rsidP="3498A184">
      <w:pPr>
        <w:pStyle w:val="NoSpacing"/>
      </w:pPr>
    </w:p>
    <w:p w14:paraId="28677FFA" w14:textId="77777777" w:rsidR="001F0A8B" w:rsidRPr="001F0A8B" w:rsidRDefault="001F0A8B" w:rsidP="001F0A8B">
      <w:pPr>
        <w:pStyle w:val="NoSpacing"/>
      </w:pPr>
    </w:p>
    <w:p w14:paraId="309CA477" w14:textId="77777777" w:rsidR="004176D8" w:rsidRDefault="004176D8"/>
    <w:p w14:paraId="2E9642D8" w14:textId="5959255E" w:rsidR="004176D8" w:rsidRDefault="004176D8"/>
    <w:sectPr w:rsidR="0041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7762"/>
    <w:multiLevelType w:val="multilevel"/>
    <w:tmpl w:val="77B60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611C4"/>
    <w:multiLevelType w:val="multilevel"/>
    <w:tmpl w:val="677A4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3989835">
    <w:abstractNumId w:val="0"/>
  </w:num>
  <w:num w:numId="2" w16cid:durableId="1924532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76D8"/>
    <w:rsid w:val="00121A8E"/>
    <w:rsid w:val="001F0A8B"/>
    <w:rsid w:val="003D17C2"/>
    <w:rsid w:val="004176D8"/>
    <w:rsid w:val="004519F2"/>
    <w:rsid w:val="00532893"/>
    <w:rsid w:val="00590E2C"/>
    <w:rsid w:val="005C4ECE"/>
    <w:rsid w:val="006D3443"/>
    <w:rsid w:val="008323A0"/>
    <w:rsid w:val="009D5E02"/>
    <w:rsid w:val="00B821BB"/>
    <w:rsid w:val="00BD3839"/>
    <w:rsid w:val="00C2280F"/>
    <w:rsid w:val="00C54999"/>
    <w:rsid w:val="00CB37E5"/>
    <w:rsid w:val="00D60024"/>
    <w:rsid w:val="00EB42E8"/>
    <w:rsid w:val="00EB6F8F"/>
    <w:rsid w:val="00F203F8"/>
    <w:rsid w:val="00F82B29"/>
    <w:rsid w:val="00FC6B76"/>
    <w:rsid w:val="00FC75A2"/>
    <w:rsid w:val="00FE3D6A"/>
    <w:rsid w:val="03983EF7"/>
    <w:rsid w:val="04A5DC27"/>
    <w:rsid w:val="0FB5AB66"/>
    <w:rsid w:val="3498A184"/>
    <w:rsid w:val="40D14049"/>
    <w:rsid w:val="67EDA766"/>
    <w:rsid w:val="6DD6B4C1"/>
    <w:rsid w:val="76E8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6237"/>
  <w15:docId w15:val="{19E6ADE7-57BA-4371-920D-E6CBF8CD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6D8"/>
    <w:rPr>
      <w:rFonts w:eastAsiaTheme="majorEastAsia" w:cstheme="majorBidi"/>
      <w:color w:val="272727" w:themeColor="text1" w:themeTint="D8"/>
    </w:rPr>
  </w:style>
  <w:style w:type="paragraph" w:styleId="Title">
    <w:name w:val="Title"/>
    <w:basedOn w:val="Normal"/>
    <w:next w:val="Normal"/>
    <w:link w:val="TitleChar"/>
    <w:uiPriority w:val="10"/>
    <w:qFormat/>
    <w:rsid w:val="00417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6D8"/>
    <w:pPr>
      <w:spacing w:before="160"/>
      <w:jc w:val="center"/>
    </w:pPr>
    <w:rPr>
      <w:i/>
      <w:iCs/>
      <w:color w:val="404040" w:themeColor="text1" w:themeTint="BF"/>
    </w:rPr>
  </w:style>
  <w:style w:type="character" w:customStyle="1" w:styleId="QuoteChar">
    <w:name w:val="Quote Char"/>
    <w:basedOn w:val="DefaultParagraphFont"/>
    <w:link w:val="Quote"/>
    <w:uiPriority w:val="29"/>
    <w:rsid w:val="004176D8"/>
    <w:rPr>
      <w:i/>
      <w:iCs/>
      <w:color w:val="404040" w:themeColor="text1" w:themeTint="BF"/>
    </w:rPr>
  </w:style>
  <w:style w:type="paragraph" w:styleId="ListParagraph">
    <w:name w:val="List Paragraph"/>
    <w:basedOn w:val="Normal"/>
    <w:uiPriority w:val="34"/>
    <w:qFormat/>
    <w:rsid w:val="004176D8"/>
    <w:pPr>
      <w:ind w:left="720"/>
      <w:contextualSpacing/>
    </w:pPr>
  </w:style>
  <w:style w:type="character" w:styleId="IntenseEmphasis">
    <w:name w:val="Intense Emphasis"/>
    <w:basedOn w:val="DefaultParagraphFont"/>
    <w:uiPriority w:val="21"/>
    <w:qFormat/>
    <w:rsid w:val="004176D8"/>
    <w:rPr>
      <w:i/>
      <w:iCs/>
      <w:color w:val="0F4761" w:themeColor="accent1" w:themeShade="BF"/>
    </w:rPr>
  </w:style>
  <w:style w:type="paragraph" w:styleId="IntenseQuote">
    <w:name w:val="Intense Quote"/>
    <w:basedOn w:val="Normal"/>
    <w:next w:val="Normal"/>
    <w:link w:val="IntenseQuoteChar"/>
    <w:uiPriority w:val="30"/>
    <w:qFormat/>
    <w:rsid w:val="00417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6D8"/>
    <w:rPr>
      <w:i/>
      <w:iCs/>
      <w:color w:val="0F4761" w:themeColor="accent1" w:themeShade="BF"/>
    </w:rPr>
  </w:style>
  <w:style w:type="character" w:styleId="IntenseReference">
    <w:name w:val="Intense Reference"/>
    <w:basedOn w:val="DefaultParagraphFont"/>
    <w:uiPriority w:val="32"/>
    <w:qFormat/>
    <w:rsid w:val="004176D8"/>
    <w:rPr>
      <w:b/>
      <w:bCs/>
      <w:smallCaps/>
      <w:color w:val="0F4761" w:themeColor="accent1" w:themeShade="BF"/>
      <w:spacing w:val="5"/>
    </w:rPr>
  </w:style>
  <w:style w:type="character" w:styleId="Hyperlink">
    <w:name w:val="Hyperlink"/>
    <w:basedOn w:val="DefaultParagraphFont"/>
    <w:uiPriority w:val="99"/>
    <w:semiHidden/>
    <w:unhideWhenUsed/>
    <w:rsid w:val="00FE3D6A"/>
    <w:rPr>
      <w:color w:val="467886" w:themeColor="hyperlink"/>
      <w:u w:val="single"/>
    </w:rPr>
  </w:style>
  <w:style w:type="paragraph" w:styleId="NormalWeb">
    <w:name w:val="Normal (Web)"/>
    <w:basedOn w:val="Normal"/>
    <w:uiPriority w:val="99"/>
    <w:semiHidden/>
    <w:unhideWhenUsed/>
    <w:rsid w:val="00121A8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121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4417">
      <w:bodyDiv w:val="1"/>
      <w:marLeft w:val="0"/>
      <w:marRight w:val="0"/>
      <w:marTop w:val="0"/>
      <w:marBottom w:val="0"/>
      <w:divBdr>
        <w:top w:val="none" w:sz="0" w:space="0" w:color="auto"/>
        <w:left w:val="none" w:sz="0" w:space="0" w:color="auto"/>
        <w:bottom w:val="none" w:sz="0" w:space="0" w:color="auto"/>
        <w:right w:val="none" w:sz="0" w:space="0" w:color="auto"/>
      </w:divBdr>
    </w:div>
    <w:div w:id="319581055">
      <w:bodyDiv w:val="1"/>
      <w:marLeft w:val="0"/>
      <w:marRight w:val="0"/>
      <w:marTop w:val="0"/>
      <w:marBottom w:val="0"/>
      <w:divBdr>
        <w:top w:val="none" w:sz="0" w:space="0" w:color="auto"/>
        <w:left w:val="none" w:sz="0" w:space="0" w:color="auto"/>
        <w:bottom w:val="none" w:sz="0" w:space="0" w:color="auto"/>
        <w:right w:val="none" w:sz="0" w:space="0" w:color="auto"/>
      </w:divBdr>
    </w:div>
    <w:div w:id="1412583601">
      <w:bodyDiv w:val="1"/>
      <w:marLeft w:val="0"/>
      <w:marRight w:val="0"/>
      <w:marTop w:val="0"/>
      <w:marBottom w:val="0"/>
      <w:divBdr>
        <w:top w:val="none" w:sz="0" w:space="0" w:color="auto"/>
        <w:left w:val="none" w:sz="0" w:space="0" w:color="auto"/>
        <w:bottom w:val="none" w:sz="0" w:space="0" w:color="auto"/>
        <w:right w:val="none" w:sz="0" w:space="0" w:color="auto"/>
      </w:divBdr>
    </w:div>
    <w:div w:id="180495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bo.org/globalassets/digital-tookit/brochures/academic-honesty-ib-en.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lf_Registration_Enabled xmlns="e9520668-281a-43cf-b0f1-f62f60352345" xsi:nil="true"/>
    <Students xmlns="e9520668-281a-43cf-b0f1-f62f60352345">
      <UserInfo>
        <DisplayName/>
        <AccountId xsi:nil="true"/>
        <AccountType/>
      </UserInfo>
    </Students>
    <AppVersion xmlns="e9520668-281a-43cf-b0f1-f62f60352345" xsi:nil="true"/>
    <Invited_Teachers xmlns="e9520668-281a-43cf-b0f1-f62f60352345" xsi:nil="true"/>
    <DefaultSectionNames xmlns="e9520668-281a-43cf-b0f1-f62f60352345" xsi:nil="true"/>
    <_activity xmlns="e9520668-281a-43cf-b0f1-f62f60352345" xsi:nil="true"/>
    <FolderType xmlns="e9520668-281a-43cf-b0f1-f62f60352345" xsi:nil="true"/>
    <_ip_UnifiedCompliancePolicyProperties xmlns="http://schemas.microsoft.com/sharepoint/v3" xsi:nil="true"/>
    <NotebookType xmlns="e9520668-281a-43cf-b0f1-f62f60352345" xsi:nil="true"/>
    <Invited_Students xmlns="e9520668-281a-43cf-b0f1-f62f60352345" xsi:nil="true"/>
    <Owner xmlns="e9520668-281a-43cf-b0f1-f62f60352345">
      <UserInfo>
        <DisplayName/>
        <AccountId xsi:nil="true"/>
        <AccountType/>
      </UserInfo>
    </Owner>
    <Teachers xmlns="e9520668-281a-43cf-b0f1-f62f60352345">
      <UserInfo>
        <DisplayName/>
        <AccountId xsi:nil="true"/>
        <AccountType/>
      </UserInfo>
    </Teachers>
    <Student_Groups xmlns="e9520668-281a-43cf-b0f1-f62f60352345">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9B94BCEE3D34BAC5824F21C2840B6" ma:contentTypeVersion="31" ma:contentTypeDescription="Create a new document." ma:contentTypeScope="" ma:versionID="c6e21ed91e9a397509cb640d737a183b">
  <xsd:schema xmlns:xsd="http://www.w3.org/2001/XMLSchema" xmlns:xs="http://www.w3.org/2001/XMLSchema" xmlns:p="http://schemas.microsoft.com/office/2006/metadata/properties" xmlns:ns1="http://schemas.microsoft.com/sharepoint/v3" xmlns:ns3="fbbf975d-3361-4631-a508-020eb5ec7ccd" xmlns:ns4="e9520668-281a-43cf-b0f1-f62f60352345" targetNamespace="http://schemas.microsoft.com/office/2006/metadata/properties" ma:root="true" ma:fieldsID="3153d1fe669dc26a2575513e068f8e47" ns1:_="" ns3:_="" ns4:_="">
    <xsd:import namespace="http://schemas.microsoft.com/sharepoint/v3"/>
    <xsd:import namespace="fbbf975d-3361-4631-a508-020eb5ec7ccd"/>
    <xsd:import namespace="e9520668-281a-43cf-b0f1-f62f6035234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f975d-3361-4631-a508-020eb5ec7c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20668-281a-43cf-b0f1-f62f6035234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_activity" ma:index="35" nillable="true" ma:displayName="_activity" ma:hidden="true" ma:internalName="_activity">
      <xsd:simpleType>
        <xsd:restriction base="dms:Note"/>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ystemTags" ma:index="37" nillable="true" ma:displayName="MediaServiceSystemTags" ma:hidden="true" ma:internalName="MediaServiceSystemTags" ma:readOnly="true">
      <xsd:simpleType>
        <xsd:restriction base="dms:Note"/>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3B7C3-809C-4815-8301-DBCA963B29D2}">
  <ds:schemaRefs>
    <ds:schemaRef ds:uri="http://schemas.microsoft.com/office/2006/metadata/properties"/>
    <ds:schemaRef ds:uri="http://schemas.microsoft.com/office/infopath/2007/PartnerControls"/>
    <ds:schemaRef ds:uri="http://schemas.microsoft.com/sharepoint/v3"/>
    <ds:schemaRef ds:uri="e9520668-281a-43cf-b0f1-f62f60352345"/>
  </ds:schemaRefs>
</ds:datastoreItem>
</file>

<file path=customXml/itemProps2.xml><?xml version="1.0" encoding="utf-8"?>
<ds:datastoreItem xmlns:ds="http://schemas.openxmlformats.org/officeDocument/2006/customXml" ds:itemID="{B5CB8C33-B885-404B-B135-D052539E101E}">
  <ds:schemaRefs>
    <ds:schemaRef ds:uri="http://schemas.microsoft.com/sharepoint/v3/contenttype/forms"/>
  </ds:schemaRefs>
</ds:datastoreItem>
</file>

<file path=customXml/itemProps3.xml><?xml version="1.0" encoding="utf-8"?>
<ds:datastoreItem xmlns:ds="http://schemas.openxmlformats.org/officeDocument/2006/customXml" ds:itemID="{27DCC3FD-574F-40F1-B375-D2514112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bf975d-3361-4631-a508-020eb5ec7ccd"/>
    <ds:schemaRef ds:uri="e9520668-281a-43cf-b0f1-f62f60352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Grech</dc:creator>
  <cp:keywords/>
  <dc:description/>
  <cp:lastModifiedBy>Rachael Grech</cp:lastModifiedBy>
  <cp:revision>2</cp:revision>
  <dcterms:created xsi:type="dcterms:W3CDTF">2024-04-03T13:48:00Z</dcterms:created>
  <dcterms:modified xsi:type="dcterms:W3CDTF">2024-04-03T13:48:00Z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0x010100EEB9B94BCEE3D34BAC5824F21C2840B6</vt:lpwstr>
  </property>
</Properties>
</file>